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38"/>
        <w:gridCol w:w="1273"/>
        <w:gridCol w:w="7791"/>
      </w:tblGrid>
      <w:tr w:rsidR="00736BFC" w:rsidRPr="000D76C3" w:rsidTr="0076316B">
        <w:trPr>
          <w:trHeight w:val="485"/>
        </w:trPr>
        <w:tc>
          <w:tcPr>
            <w:tcW w:w="10302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686E1D" w:rsidRPr="00007D90" w:rsidRDefault="002C699D" w:rsidP="00B81A72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C61E89">
              <w:rPr>
                <w:b/>
                <w:bCs/>
                <w:color w:val="000000" w:themeColor="text1"/>
                <w:sz w:val="27"/>
                <w:szCs w:val="27"/>
              </w:rPr>
              <w:t>16</w:t>
            </w:r>
            <w:r w:rsidR="00624967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="004C08F1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C61E89"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624967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76316B">
        <w:trPr>
          <w:trHeight w:val="444"/>
        </w:trPr>
        <w:tc>
          <w:tcPr>
            <w:tcW w:w="1238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3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91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B81A72" w:rsidRPr="000D76C3" w:rsidTr="00B81A72">
        <w:trPr>
          <w:trHeight w:hRule="exact" w:val="2181"/>
        </w:trPr>
        <w:tc>
          <w:tcPr>
            <w:tcW w:w="1238" w:type="dxa"/>
            <w:vMerge w:val="restart"/>
            <w:vAlign w:val="center"/>
          </w:tcPr>
          <w:p w:rsidR="00B81A72" w:rsidRDefault="00B81A72" w:rsidP="004F3155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  <w:p w:rsidR="00936B4A" w:rsidRDefault="00936B4A" w:rsidP="004F3155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16/11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1A72" w:rsidRDefault="00B81A72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B81A72" w:rsidRDefault="00B81A72" w:rsidP="00B81A72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Khai giảng lớp “Chẩn đoán căn nguyên vi sinh và nấm thường gặp lây bệnh trên lâm sàng”</w:t>
            </w:r>
          </w:p>
          <w:p w:rsidR="00B81A72" w:rsidRDefault="00B81A72" w:rsidP="00B81A72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 w:rsidRPr="008111A6">
              <w:rPr>
                <w:bCs/>
                <w:color w:val="auto"/>
                <w:sz w:val="27"/>
                <w:szCs w:val="27"/>
              </w:rPr>
              <w:t xml:space="preserve">Đại diện </w:t>
            </w:r>
            <w:r>
              <w:rPr>
                <w:bCs/>
                <w:color w:val="auto"/>
                <w:sz w:val="27"/>
                <w:szCs w:val="27"/>
              </w:rPr>
              <w:t>Ban Giám đốc; Phòng Đào tạo Chỉ đạo tuyến, các học viên đã đăng ký tham dự.</w:t>
            </w:r>
          </w:p>
          <w:p w:rsidR="00B81A72" w:rsidRDefault="00B81A72" w:rsidP="00B81A72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khoa Chẩn đoán hình ảnh – Tầng 1 nhà A5</w:t>
            </w:r>
          </w:p>
        </w:tc>
      </w:tr>
      <w:tr w:rsidR="00B81A72" w:rsidRPr="000D76C3" w:rsidTr="00C61E89">
        <w:trPr>
          <w:trHeight w:hRule="exact" w:val="2606"/>
        </w:trPr>
        <w:tc>
          <w:tcPr>
            <w:tcW w:w="1238" w:type="dxa"/>
            <w:vMerge/>
            <w:vAlign w:val="center"/>
          </w:tcPr>
          <w:p w:rsidR="00B81A72" w:rsidRDefault="00B81A72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1A72" w:rsidRDefault="00B81A72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B81A72" w:rsidRDefault="00B81A72" w:rsidP="009035D0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Cụm thi đua số 1 (Công đoàn)</w:t>
            </w:r>
          </w:p>
          <w:p w:rsidR="00B81A72" w:rsidRDefault="00B81A72" w:rsidP="009035D0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Đại diện Bệnh viện Đa khoa tỉnh, Bệnh viện Phụ sản, Bệnh viện Nhi, Bệnh viện Ngọc Lặc, Bệnh viện Đa khoa khu vực Nghi Sơn</w:t>
            </w:r>
          </w:p>
          <w:p w:rsidR="00B81A72" w:rsidRPr="00C61E89" w:rsidRDefault="00B81A72" w:rsidP="009035D0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C61E89">
              <w:rPr>
                <w:b/>
                <w:bCs/>
                <w:i/>
                <w:color w:val="auto"/>
                <w:sz w:val="27"/>
                <w:szCs w:val="27"/>
              </w:rPr>
              <w:t xml:space="preserve">- Kính mời: </w:t>
            </w:r>
            <w:r>
              <w:rPr>
                <w:bCs/>
                <w:color w:val="auto"/>
                <w:sz w:val="27"/>
                <w:szCs w:val="27"/>
              </w:rPr>
              <w:t>Ban Giám đốc, Ban Thường vụ Công đoàn Bệnh viện Đa khoa tỉnh tham dự</w:t>
            </w:r>
          </w:p>
          <w:p w:rsidR="00B81A72" w:rsidRDefault="00B81A72" w:rsidP="009035D0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C61E89" w:rsidRPr="000D76C3" w:rsidTr="00C61E89">
        <w:trPr>
          <w:trHeight w:hRule="exact" w:val="2260"/>
        </w:trPr>
        <w:tc>
          <w:tcPr>
            <w:tcW w:w="1238" w:type="dxa"/>
            <w:vMerge w:val="restart"/>
            <w:vAlign w:val="center"/>
          </w:tcPr>
          <w:p w:rsidR="00C61E89" w:rsidRDefault="00C61E89" w:rsidP="00E8633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  <w:p w:rsidR="00936B4A" w:rsidRDefault="00936B4A" w:rsidP="00E8633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17/11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C61E89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 – 17h00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C61E89" w:rsidRDefault="00C61E89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Làm việc với Sở Y tế, Trung tâm Kiểm chuẩn chất lượng Trường Đại học Y Hà Nội </w:t>
            </w:r>
          </w:p>
          <w:p w:rsidR="00C61E89" w:rsidRDefault="00C61E89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C61E89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Ban Giám đốc, Trưởng các phòng chức năng, Trưởng khoa Dược; Đại diện Lãnh đạo khoa Vi sinh, Hóa sinh, Giải phẫu bệnh vè Trung tâm Huyết học &amp; Truyền máu</w:t>
            </w:r>
          </w:p>
          <w:p w:rsidR="00C61E89" w:rsidRPr="00C61E89" w:rsidRDefault="00C61E89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C61E89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C61E89" w:rsidRPr="000D76C3" w:rsidTr="00052AD7">
        <w:trPr>
          <w:trHeight w:hRule="exact" w:val="2264"/>
        </w:trPr>
        <w:tc>
          <w:tcPr>
            <w:tcW w:w="1238" w:type="dxa"/>
            <w:vMerge/>
            <w:vAlign w:val="center"/>
          </w:tcPr>
          <w:p w:rsidR="00C61E89" w:rsidRDefault="00C61E89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C61E89" w:rsidRPr="004C6ED5" w:rsidRDefault="00EF5703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C2762F" w:rsidRPr="00C2762F" w:rsidRDefault="00C276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C2762F">
              <w:rPr>
                <w:b/>
                <w:bCs/>
                <w:color w:val="auto"/>
                <w:sz w:val="27"/>
                <w:szCs w:val="27"/>
              </w:rPr>
              <w:t>Kiểm tra chất lượng Điều dưỡng, KTV năm 2020 (Phần thi lý thuyết và ứng dụng CNTT)</w:t>
            </w:r>
          </w:p>
          <w:p w:rsidR="00C2762F" w:rsidRDefault="00C2762F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C2762F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Các thí sinh có tên trong danh sách dự thi; Ban Giám khảo, Trợ lý</w:t>
            </w:r>
          </w:p>
          <w:p w:rsidR="00C2762F" w:rsidRDefault="00C2762F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C2762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7 nhà A5</w:t>
            </w:r>
          </w:p>
          <w:p w:rsidR="00052AD7" w:rsidRDefault="00052AD7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Cs/>
                <w:color w:val="auto"/>
                <w:sz w:val="27"/>
                <w:szCs w:val="27"/>
              </w:rPr>
              <w:t>(</w:t>
            </w:r>
            <w:r w:rsidR="0026549E">
              <w:rPr>
                <w:bCs/>
                <w:color w:val="auto"/>
                <w:sz w:val="27"/>
                <w:szCs w:val="27"/>
              </w:rPr>
              <w:t xml:space="preserve">Lưu ý: </w:t>
            </w:r>
            <w:r>
              <w:rPr>
                <w:bCs/>
                <w:color w:val="auto"/>
                <w:sz w:val="27"/>
                <w:szCs w:val="27"/>
              </w:rPr>
              <w:t>Mỗi khoa mang theo 02 máy tính xách tay)</w:t>
            </w:r>
          </w:p>
          <w:p w:rsidR="00052AD7" w:rsidRDefault="00052AD7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</w:p>
          <w:p w:rsidR="00C2762F" w:rsidRDefault="00C2762F" w:rsidP="00FE23F4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</w:p>
          <w:p w:rsidR="00C2762F" w:rsidRDefault="00C2762F" w:rsidP="00FE23F4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</w:p>
          <w:p w:rsidR="00C61E89" w:rsidRPr="009035D0" w:rsidRDefault="00C61E89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24967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Thành viên BCH Công đoàn Bệnh viện</w:t>
            </w:r>
          </w:p>
          <w:p w:rsidR="00C61E89" w:rsidRPr="00624967" w:rsidRDefault="00C61E89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24967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C61E89" w:rsidRPr="000D76C3" w:rsidTr="0076316B">
        <w:trPr>
          <w:trHeight w:hRule="exact" w:val="2124"/>
        </w:trPr>
        <w:tc>
          <w:tcPr>
            <w:tcW w:w="1238" w:type="dxa"/>
            <w:vMerge/>
            <w:vAlign w:val="center"/>
          </w:tcPr>
          <w:p w:rsidR="00C61E89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C61E89" w:rsidRPr="004C6ED5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936B4A" w:rsidRPr="004C6ED5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Giao ban đào tạo trực tuyến với Bệnh viện Hữu Nghị Việt Đức chuyên ngành </w:t>
            </w:r>
            <w:r>
              <w:rPr>
                <w:b/>
                <w:bCs/>
                <w:color w:val="auto"/>
                <w:sz w:val="27"/>
                <w:szCs w:val="27"/>
              </w:rPr>
              <w:t>Chỉnh hình – Bỏng</w:t>
            </w:r>
          </w:p>
          <w:p w:rsidR="00936B4A" w:rsidRPr="004C6ED5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</w:t>
            </w:r>
            <w:r w:rsidRPr="00936B4A">
              <w:rPr>
                <w:bCs/>
                <w:color w:val="auto"/>
                <w:sz w:val="27"/>
                <w:szCs w:val="27"/>
              </w:rPr>
              <w:t>BsCKII Nguyễn Văn Chung – Phó Giám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đốc Bệnh viện; Bác sĩ </w:t>
            </w:r>
            <w:r>
              <w:rPr>
                <w:bCs/>
                <w:color w:val="auto"/>
                <w:sz w:val="27"/>
                <w:szCs w:val="27"/>
              </w:rPr>
              <w:t xml:space="preserve">khoa Chỉnh hình – Bỏng, HSTC 2, các khoa hệ ngoại </w:t>
            </w:r>
            <w:r w:rsidRPr="004C6ED5">
              <w:rPr>
                <w:bCs/>
                <w:color w:val="auto"/>
                <w:sz w:val="27"/>
                <w:szCs w:val="27"/>
              </w:rPr>
              <w:t>còn lại mỗi khoa cử ít nhất 01 Bác sĩ tham dự</w:t>
            </w:r>
          </w:p>
          <w:p w:rsidR="00C61E89" w:rsidRPr="004C6ED5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>Hội trường giao ban khoa GMHS</w:t>
            </w:r>
            <w:r>
              <w:rPr>
                <w:bCs/>
                <w:color w:val="auto"/>
                <w:sz w:val="27"/>
                <w:szCs w:val="27"/>
              </w:rPr>
              <w:t xml:space="preserve"> tầng 2 nhà A3</w:t>
            </w:r>
          </w:p>
        </w:tc>
      </w:tr>
      <w:tr w:rsidR="00C61E89" w:rsidRPr="000D76C3" w:rsidTr="0076316B">
        <w:trPr>
          <w:trHeight w:hRule="exact" w:val="1101"/>
        </w:trPr>
        <w:tc>
          <w:tcPr>
            <w:tcW w:w="1238" w:type="dxa"/>
            <w:vMerge/>
            <w:vAlign w:val="center"/>
          </w:tcPr>
          <w:p w:rsidR="00C61E89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C61E89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C61E89" w:rsidRDefault="00C61E89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nội quy, quy chế Bệnh viện và công tác phòng, chống dịch Covid-19 tại các Khoa, Phòng, Trung tâm</w:t>
            </w:r>
          </w:p>
          <w:p w:rsidR="00C61E89" w:rsidRPr="00143E98" w:rsidRDefault="00C61E89" w:rsidP="007A0DCC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 xml:space="preserve">Đại diện </w:t>
            </w:r>
            <w:r>
              <w:rPr>
                <w:bCs/>
                <w:color w:val="000000" w:themeColor="text1"/>
                <w:sz w:val="27"/>
                <w:szCs w:val="27"/>
              </w:rPr>
              <w:t>các phòng chức năng, phòng KHTH chủ trì</w:t>
            </w:r>
          </w:p>
        </w:tc>
      </w:tr>
      <w:tr w:rsidR="00606C09" w:rsidRPr="000D76C3" w:rsidTr="009B44D5">
        <w:trPr>
          <w:trHeight w:hRule="exact" w:val="3277"/>
        </w:trPr>
        <w:tc>
          <w:tcPr>
            <w:tcW w:w="1238" w:type="dxa"/>
            <w:vMerge w:val="restart"/>
            <w:vAlign w:val="center"/>
          </w:tcPr>
          <w:p w:rsidR="00606C09" w:rsidRDefault="00606C09" w:rsidP="00D83F3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4</w:t>
            </w:r>
          </w:p>
          <w:p w:rsidR="00936B4A" w:rsidRDefault="00936B4A" w:rsidP="00D83F3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18/11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09" w:rsidRDefault="00606C09" w:rsidP="00EF570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07h30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606C09" w:rsidRDefault="009B44D5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h</w:t>
            </w:r>
            <w:r w:rsidR="00606C09">
              <w:rPr>
                <w:b/>
                <w:bCs/>
                <w:color w:val="000000" w:themeColor="text1"/>
                <w:sz w:val="27"/>
                <w:szCs w:val="27"/>
              </w:rPr>
              <w:t>ọc tập, quán triệt, tuyên truyền và triển khai thực hiện Nghị quyết Đại hội Đảng bộ Khối cơ quan và daonh nghiệp tỉnh lần thứ XX, nhiệm kỳ 2020-2025; Thông tin thời sự, cập nhật kiến thức mới</w:t>
            </w:r>
          </w:p>
          <w:p w:rsidR="00606C09" w:rsidRDefault="00606C09" w:rsidP="00021A0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606C09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Các đồng chí Ủy viên BCH Đảng ủy; Ban Giám đốc Bệnh viện’ Trưởng các Khoa, Phòng, Trung tâm và Đoàn thể chính trị-xã hội; Ban chi ủy các Chi bộ; 30% đảng viên và cán bộ có trình độ đại học trở lên</w:t>
            </w:r>
          </w:p>
          <w:p w:rsidR="00686E1D" w:rsidRPr="00606C09" w:rsidRDefault="00686E1D" w:rsidP="00021A0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686E1D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tầng 7 nhà A5</w:t>
            </w:r>
          </w:p>
        </w:tc>
      </w:tr>
      <w:tr w:rsidR="00936B4A" w:rsidRPr="000D76C3" w:rsidTr="00936B4A">
        <w:trPr>
          <w:trHeight w:hRule="exact" w:val="1140"/>
        </w:trPr>
        <w:tc>
          <w:tcPr>
            <w:tcW w:w="1238" w:type="dxa"/>
            <w:vMerge/>
            <w:vAlign w:val="center"/>
          </w:tcPr>
          <w:p w:rsidR="00936B4A" w:rsidRDefault="00936B4A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B4A" w:rsidRDefault="00936B4A" w:rsidP="00EF570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13h30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936B4A" w:rsidRDefault="00936B4A" w:rsidP="00936B4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Đào tạo – Hội chẩn từ xa với Bệnh viện tai mũi họng Trung ương</w:t>
            </w:r>
          </w:p>
          <w:p w:rsidR="00936B4A" w:rsidRPr="00936B4A" w:rsidRDefault="00936B4A" w:rsidP="00936B4A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917C25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Pr="00936B4A">
              <w:rPr>
                <w:bCs/>
                <w:color w:val="000000" w:themeColor="text1"/>
                <w:sz w:val="27"/>
                <w:szCs w:val="27"/>
              </w:rPr>
              <w:t>Bác sĩ khoa Tai mũi họng</w:t>
            </w:r>
          </w:p>
          <w:p w:rsidR="00936B4A" w:rsidRDefault="00936B4A" w:rsidP="00936B4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17C25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khoa HSTC2 tầng 1 nhà A3</w:t>
            </w:r>
          </w:p>
        </w:tc>
      </w:tr>
      <w:tr w:rsidR="00606C09" w:rsidRPr="000D76C3" w:rsidTr="004F1025">
        <w:trPr>
          <w:trHeight w:hRule="exact" w:val="1411"/>
        </w:trPr>
        <w:tc>
          <w:tcPr>
            <w:tcW w:w="1238" w:type="dxa"/>
            <w:vMerge/>
            <w:vAlign w:val="center"/>
          </w:tcPr>
          <w:p w:rsidR="00606C09" w:rsidRDefault="00606C09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09" w:rsidRDefault="00606C09" w:rsidP="00EF570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606C09" w:rsidRDefault="00606C09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Hội đồ</w:t>
            </w:r>
            <w:r w:rsidR="004F1025">
              <w:rPr>
                <w:b/>
                <w:bCs/>
                <w:color w:val="000000" w:themeColor="text1"/>
                <w:sz w:val="27"/>
                <w:szCs w:val="27"/>
              </w:rPr>
              <w:t>ng Thi đua khen thưởng và Hội đồng xét nâng bậc lương năm 2020</w:t>
            </w:r>
          </w:p>
          <w:p w:rsidR="00606C09" w:rsidRDefault="00606C09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035D0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9035D0">
              <w:rPr>
                <w:bCs/>
                <w:color w:val="000000" w:themeColor="text1"/>
                <w:sz w:val="27"/>
                <w:szCs w:val="27"/>
              </w:rPr>
              <w:t xml:space="preserve">Thành viên Hội đồng </w:t>
            </w:r>
            <w:r>
              <w:rPr>
                <w:bCs/>
                <w:color w:val="000000" w:themeColor="text1"/>
                <w:sz w:val="27"/>
                <w:szCs w:val="27"/>
              </w:rPr>
              <w:t>Thi đua khen thưởng</w:t>
            </w:r>
          </w:p>
          <w:p w:rsidR="00606C09" w:rsidRDefault="00606C09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035D0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9035D0"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29677D" w:rsidRPr="000D76C3" w:rsidTr="00EF31CF">
        <w:trPr>
          <w:trHeight w:hRule="exact" w:val="2273"/>
        </w:trPr>
        <w:tc>
          <w:tcPr>
            <w:tcW w:w="1238" w:type="dxa"/>
            <w:vMerge/>
            <w:vAlign w:val="center"/>
          </w:tcPr>
          <w:p w:rsidR="0029677D" w:rsidRDefault="0029677D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7D" w:rsidRDefault="0029677D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29677D" w:rsidRDefault="0029677D" w:rsidP="0029677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trực tuyến “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Tầm quan trọng của tuân thủ điều trị trên bệnh nhân hội chứng vành cấp”</w:t>
            </w:r>
          </w:p>
          <w:p w:rsidR="0029677D" w:rsidRDefault="0029677D" w:rsidP="0029677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6A182A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 w:rsidR="009F4978">
              <w:rPr>
                <w:bCs/>
                <w:color w:val="000000" w:themeColor="text1"/>
                <w:sz w:val="27"/>
                <w:szCs w:val="27"/>
              </w:rPr>
              <w:t xml:space="preserve"> Ts Lê Văn Cường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– </w:t>
            </w:r>
            <w:r w:rsidR="009F4978">
              <w:rPr>
                <w:bCs/>
                <w:color w:val="000000" w:themeColor="text1"/>
                <w:sz w:val="27"/>
                <w:szCs w:val="27"/>
              </w:rPr>
              <w:t xml:space="preserve">Phó </w:t>
            </w:r>
            <w:r>
              <w:rPr>
                <w:bCs/>
                <w:color w:val="000000" w:themeColor="text1"/>
                <w:sz w:val="27"/>
                <w:szCs w:val="27"/>
              </w:rPr>
              <w:t>Giám đốc</w:t>
            </w:r>
            <w:r w:rsidRPr="006A182A">
              <w:rPr>
                <w:bCs/>
                <w:color w:val="000000" w:themeColor="text1"/>
                <w:sz w:val="27"/>
                <w:szCs w:val="27"/>
              </w:rPr>
              <w:t xml:space="preserve"> Bệnh viện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chủ trì</w:t>
            </w:r>
          </w:p>
          <w:p w:rsidR="0029677D" w:rsidRDefault="0029677D" w:rsidP="0029677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 xml:space="preserve">Các bác </w:t>
            </w:r>
            <w:r w:rsidRPr="00E44DE6">
              <w:rPr>
                <w:bCs/>
                <w:color w:val="000000" w:themeColor="text1"/>
                <w:sz w:val="27"/>
                <w:szCs w:val="27"/>
              </w:rPr>
              <w:t xml:space="preserve">sỹ khoa Tim mạch, </w:t>
            </w:r>
            <w:r>
              <w:rPr>
                <w:bCs/>
                <w:color w:val="000000" w:themeColor="text1"/>
                <w:sz w:val="27"/>
                <w:szCs w:val="27"/>
              </w:rPr>
              <w:t>Nội A, Quốc tế, Lão khoa, HSTC 1, HSTC 2, Khám bệnh</w:t>
            </w:r>
            <w:r w:rsidR="00EE6006">
              <w:rPr>
                <w:bCs/>
                <w:color w:val="000000" w:themeColor="text1"/>
                <w:sz w:val="27"/>
                <w:szCs w:val="27"/>
              </w:rPr>
              <w:t>;</w:t>
            </w:r>
            <w:bookmarkStart w:id="0" w:name="_GoBack"/>
            <w:bookmarkEnd w:id="0"/>
            <w:r w:rsidR="009F4978">
              <w:rPr>
                <w:bCs/>
                <w:color w:val="000000" w:themeColor="text1"/>
                <w:sz w:val="27"/>
                <w:szCs w:val="27"/>
              </w:rPr>
              <w:t xml:space="preserve"> Tất cả các Bác sĩ trẻ trong Bệnh viện</w:t>
            </w:r>
          </w:p>
          <w:p w:rsidR="0029677D" w:rsidRPr="004C6ED5" w:rsidRDefault="0029677D" w:rsidP="009F497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601201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</w:t>
            </w:r>
            <w:r w:rsidR="009F4978">
              <w:rPr>
                <w:bCs/>
                <w:color w:val="000000" w:themeColor="text1"/>
                <w:sz w:val="27"/>
                <w:szCs w:val="27"/>
              </w:rPr>
              <w:t xml:space="preserve">tầng 7 </w:t>
            </w:r>
            <w:r>
              <w:rPr>
                <w:bCs/>
                <w:color w:val="000000" w:themeColor="text1"/>
                <w:sz w:val="27"/>
                <w:szCs w:val="27"/>
              </w:rPr>
              <w:t>nhà A5</w:t>
            </w:r>
          </w:p>
        </w:tc>
      </w:tr>
      <w:tr w:rsidR="00606C09" w:rsidRPr="000D76C3" w:rsidTr="0076316B">
        <w:trPr>
          <w:trHeight w:hRule="exact" w:val="2137"/>
        </w:trPr>
        <w:tc>
          <w:tcPr>
            <w:tcW w:w="1238" w:type="dxa"/>
            <w:vMerge/>
            <w:vAlign w:val="center"/>
          </w:tcPr>
          <w:p w:rsidR="00606C09" w:rsidRDefault="00606C09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09" w:rsidRDefault="00606C09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936B4A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Giao ban đào tạo trực tuyến với Bệnh viện Hữu Nghị Việt Đức chuyên ngành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Điều dưỡng</w:t>
            </w:r>
          </w:p>
          <w:p w:rsidR="00936B4A" w:rsidRPr="004C6ED5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</w:t>
            </w:r>
            <w:r w:rsidRPr="00936B4A">
              <w:rPr>
                <w:bCs/>
                <w:color w:val="auto"/>
                <w:sz w:val="27"/>
                <w:szCs w:val="27"/>
              </w:rPr>
              <w:t xml:space="preserve">Ths Đặng Thị Thu – </w:t>
            </w:r>
            <w:r>
              <w:rPr>
                <w:bCs/>
                <w:color w:val="auto"/>
                <w:sz w:val="27"/>
                <w:szCs w:val="27"/>
              </w:rPr>
              <w:t>Trưởng phòng Điều dưỡng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; </w:t>
            </w:r>
            <w:r w:rsidR="00E44DE6">
              <w:rPr>
                <w:bCs/>
                <w:color w:val="auto"/>
                <w:sz w:val="27"/>
                <w:szCs w:val="27"/>
              </w:rPr>
              <w:t>Điều dững trưởng các Khoa, Trung tâm;</w:t>
            </w:r>
            <w:r>
              <w:rPr>
                <w:bCs/>
                <w:color w:val="auto"/>
                <w:sz w:val="27"/>
                <w:szCs w:val="27"/>
              </w:rPr>
              <w:t xml:space="preserve"> Khoa Phẫu thuật Thần kinh – Lồng ngực </w:t>
            </w:r>
            <w:r w:rsidR="00E44DE6">
              <w:rPr>
                <w:bCs/>
                <w:color w:val="auto"/>
                <w:sz w:val="27"/>
                <w:szCs w:val="27"/>
              </w:rPr>
              <w:t xml:space="preserve">chuẩn bị </w:t>
            </w:r>
            <w:r>
              <w:rPr>
                <w:bCs/>
                <w:color w:val="auto"/>
                <w:sz w:val="27"/>
                <w:szCs w:val="27"/>
              </w:rPr>
              <w:t xml:space="preserve">báo cáo </w:t>
            </w:r>
          </w:p>
          <w:p w:rsidR="00606C09" w:rsidRDefault="00936B4A" w:rsidP="00936B4A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>Hội trường giao ban khoa GMHS</w:t>
            </w:r>
            <w:r>
              <w:rPr>
                <w:bCs/>
                <w:color w:val="auto"/>
                <w:sz w:val="27"/>
                <w:szCs w:val="27"/>
              </w:rPr>
              <w:t xml:space="preserve"> tầng 2 nhà A3</w:t>
            </w:r>
          </w:p>
        </w:tc>
      </w:tr>
      <w:tr w:rsidR="00E44DE6" w:rsidRPr="000D76C3" w:rsidTr="0029677D">
        <w:trPr>
          <w:trHeight w:hRule="exact" w:val="2675"/>
        </w:trPr>
        <w:tc>
          <w:tcPr>
            <w:tcW w:w="1238" w:type="dxa"/>
            <w:vAlign w:val="center"/>
          </w:tcPr>
          <w:p w:rsidR="00E44DE6" w:rsidRDefault="00E44DE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  <w:p w:rsidR="00E44DE6" w:rsidRDefault="00E44DE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19/11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DE6" w:rsidRDefault="00E44DE6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E44DE6" w:rsidRDefault="00E44DE6" w:rsidP="00E44DE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trực tuyến với Bệnh viện Bạch Mai chuyên đề: “Cập nhật chỉ định điều trị thuốc tiêu sợi huyết”</w:t>
            </w:r>
          </w:p>
          <w:p w:rsidR="00E44DE6" w:rsidRPr="00255DDA" w:rsidRDefault="00E44DE6" w:rsidP="00E44DE6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Ts Lê Văn Cường – Phó Giám đốc Bệnh viện; Các Bác sĩ khoa </w:t>
            </w:r>
            <w:r w:rsidR="0029677D">
              <w:rPr>
                <w:bCs/>
                <w:color w:val="000000" w:themeColor="text1"/>
                <w:sz w:val="27"/>
                <w:szCs w:val="27"/>
              </w:rPr>
              <w:t>Tim mạch</w:t>
            </w:r>
            <w:r>
              <w:rPr>
                <w:bCs/>
                <w:color w:val="000000" w:themeColor="text1"/>
                <w:sz w:val="27"/>
                <w:szCs w:val="27"/>
              </w:rPr>
              <w:t>, Khám bệnh, Nội A, Lão khoa, Quốc tế, các khoa còn lại mỗi khoa cứ ít nhất 01 Bác sĩ tham dự</w:t>
            </w:r>
            <w:r w:rsidR="0029677D">
              <w:rPr>
                <w:bCs/>
                <w:color w:val="000000" w:themeColor="text1"/>
                <w:sz w:val="27"/>
                <w:szCs w:val="27"/>
              </w:rPr>
              <w:t>. Khoa Tim mạch chuẩn bị báo cáo.</w:t>
            </w:r>
          </w:p>
          <w:p w:rsidR="00E44DE6" w:rsidRPr="004C6ED5" w:rsidRDefault="00E44DE6" w:rsidP="00E44DE6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D07F44" w:rsidRPr="000D76C3" w:rsidTr="003317F5">
        <w:trPr>
          <w:trHeight w:hRule="exact" w:val="1036"/>
        </w:trPr>
        <w:tc>
          <w:tcPr>
            <w:tcW w:w="1238" w:type="dxa"/>
            <w:vAlign w:val="center"/>
          </w:tcPr>
          <w:p w:rsidR="00D07F44" w:rsidRDefault="00DA24F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  <w:p w:rsidR="00936B4A" w:rsidRDefault="00936B4A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20/11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6B" w:rsidRPr="0076316B" w:rsidRDefault="00D07F44" w:rsidP="009B44D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  <w:r w:rsidR="00D42409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lastRenderedPageBreak/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4C08F1" w:rsidRDefault="004C08F1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8939B4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3D" w:rsidRDefault="00C6073D" w:rsidP="00BF5C5A">
      <w:pPr>
        <w:spacing w:after="0" w:line="240" w:lineRule="auto"/>
      </w:pPr>
      <w:r>
        <w:separator/>
      </w:r>
    </w:p>
  </w:endnote>
  <w:endnote w:type="continuationSeparator" w:id="0">
    <w:p w:rsidR="00C6073D" w:rsidRDefault="00C6073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3D" w:rsidRDefault="00C6073D" w:rsidP="00BF5C5A">
      <w:pPr>
        <w:spacing w:after="0" w:line="240" w:lineRule="auto"/>
      </w:pPr>
      <w:r>
        <w:separator/>
      </w:r>
    </w:p>
  </w:footnote>
  <w:footnote w:type="continuationSeparator" w:id="0">
    <w:p w:rsidR="00C6073D" w:rsidRDefault="00C6073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2AD7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308F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49E"/>
    <w:rsid w:val="0026557D"/>
    <w:rsid w:val="00266612"/>
    <w:rsid w:val="00266E61"/>
    <w:rsid w:val="00267591"/>
    <w:rsid w:val="002705FA"/>
    <w:rsid w:val="00270F01"/>
    <w:rsid w:val="002718B7"/>
    <w:rsid w:val="002723BB"/>
    <w:rsid w:val="002743AE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677D"/>
    <w:rsid w:val="00297349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81F"/>
    <w:rsid w:val="00327EC4"/>
    <w:rsid w:val="0033056D"/>
    <w:rsid w:val="003317F5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2E1A"/>
    <w:rsid w:val="004C48DE"/>
    <w:rsid w:val="004C51B5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025"/>
    <w:rsid w:val="004F114D"/>
    <w:rsid w:val="004F1412"/>
    <w:rsid w:val="004F2145"/>
    <w:rsid w:val="004F23E1"/>
    <w:rsid w:val="004F3E16"/>
    <w:rsid w:val="004F613D"/>
    <w:rsid w:val="005008A5"/>
    <w:rsid w:val="00501580"/>
    <w:rsid w:val="0050202E"/>
    <w:rsid w:val="005023F9"/>
    <w:rsid w:val="00502532"/>
    <w:rsid w:val="005054E2"/>
    <w:rsid w:val="00505B1E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201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C09"/>
    <w:rsid w:val="00606FF9"/>
    <w:rsid w:val="006073E6"/>
    <w:rsid w:val="00607C41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2142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725"/>
    <w:rsid w:val="00683A79"/>
    <w:rsid w:val="00684320"/>
    <w:rsid w:val="00685239"/>
    <w:rsid w:val="0068529F"/>
    <w:rsid w:val="00685934"/>
    <w:rsid w:val="00686E1D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82A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1A9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16B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5DA4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9B4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5D0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17C25"/>
    <w:rsid w:val="0092003B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B4A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676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2D8F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4D5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978"/>
    <w:rsid w:val="009F4C0A"/>
    <w:rsid w:val="009F72CB"/>
    <w:rsid w:val="00A003C2"/>
    <w:rsid w:val="00A015E3"/>
    <w:rsid w:val="00A0321B"/>
    <w:rsid w:val="00A0382E"/>
    <w:rsid w:val="00A05CA9"/>
    <w:rsid w:val="00A07B10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E5CC4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A72"/>
    <w:rsid w:val="00B81C0B"/>
    <w:rsid w:val="00B82EC1"/>
    <w:rsid w:val="00B82F4A"/>
    <w:rsid w:val="00B84DA8"/>
    <w:rsid w:val="00B86018"/>
    <w:rsid w:val="00B86AC5"/>
    <w:rsid w:val="00B900A1"/>
    <w:rsid w:val="00B902DE"/>
    <w:rsid w:val="00B91025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6AF6"/>
    <w:rsid w:val="00BC086F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2762F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073D"/>
    <w:rsid w:val="00C61E89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271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409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4F6"/>
    <w:rsid w:val="00DA278B"/>
    <w:rsid w:val="00DA2F19"/>
    <w:rsid w:val="00DA4C79"/>
    <w:rsid w:val="00DA5AC2"/>
    <w:rsid w:val="00DA690B"/>
    <w:rsid w:val="00DA6A2A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4DE6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006"/>
    <w:rsid w:val="00EE620A"/>
    <w:rsid w:val="00EE78AF"/>
    <w:rsid w:val="00EE7E28"/>
    <w:rsid w:val="00EF05DE"/>
    <w:rsid w:val="00EF0A6A"/>
    <w:rsid w:val="00EF0B30"/>
    <w:rsid w:val="00EF2B0F"/>
    <w:rsid w:val="00EF31CF"/>
    <w:rsid w:val="00EF3854"/>
    <w:rsid w:val="00EF38F6"/>
    <w:rsid w:val="00EF3AD9"/>
    <w:rsid w:val="00EF4EA7"/>
    <w:rsid w:val="00EF5703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B22A-E04B-4603-94ED-52ADFFA5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609</cp:revision>
  <cp:lastPrinted>2020-06-08T01:21:00Z</cp:lastPrinted>
  <dcterms:created xsi:type="dcterms:W3CDTF">2018-11-09T03:12:00Z</dcterms:created>
  <dcterms:modified xsi:type="dcterms:W3CDTF">2020-11-16T06:58:00Z</dcterms:modified>
</cp:coreProperties>
</file>