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2" w:tblpY="-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134"/>
        <w:gridCol w:w="7088"/>
      </w:tblGrid>
      <w:tr w:rsidR="00736BFC" w:rsidRPr="000D76C3" w14:paraId="78CF20BB" w14:textId="77777777" w:rsidTr="00E902E9">
        <w:trPr>
          <w:trHeight w:val="79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6897A65" w:rsidR="00AB6CE9" w:rsidRPr="00007D90" w:rsidRDefault="002C699D" w:rsidP="00E902E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F0053">
              <w:rPr>
                <w:b/>
                <w:bCs/>
                <w:color w:val="000000" w:themeColor="text1"/>
                <w:sz w:val="27"/>
                <w:szCs w:val="27"/>
              </w:rPr>
              <w:t>10/4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F0053">
              <w:rPr>
                <w:b/>
                <w:bCs/>
                <w:color w:val="000000" w:themeColor="text1"/>
                <w:sz w:val="27"/>
                <w:szCs w:val="27"/>
              </w:rPr>
              <w:t>14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/4/2023</w:t>
            </w:r>
          </w:p>
        </w:tc>
      </w:tr>
      <w:tr w:rsidR="00736BFC" w:rsidRPr="000D76C3" w14:paraId="4CAD9073" w14:textId="77777777" w:rsidTr="00E902E9">
        <w:trPr>
          <w:trHeight w:val="471"/>
        </w:trPr>
        <w:tc>
          <w:tcPr>
            <w:tcW w:w="1242" w:type="dxa"/>
            <w:vAlign w:val="center"/>
            <w:hideMark/>
          </w:tcPr>
          <w:p w14:paraId="3D27ADA1" w14:textId="77777777" w:rsidR="00736BFC" w:rsidRPr="000D76C3" w:rsidRDefault="00736BFC" w:rsidP="00E902E9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vAlign w:val="center"/>
            <w:hideMark/>
          </w:tcPr>
          <w:p w14:paraId="363CD188" w14:textId="77777777" w:rsidR="00736BFC" w:rsidRPr="000D76C3" w:rsidRDefault="00736BFC" w:rsidP="00E902E9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088" w:type="dxa"/>
            <w:vAlign w:val="center"/>
            <w:hideMark/>
          </w:tcPr>
          <w:p w14:paraId="563F124A" w14:textId="77777777" w:rsidR="00736BFC" w:rsidRPr="000D76C3" w:rsidRDefault="00736BFC" w:rsidP="00E902E9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902E9" w:rsidRPr="000D76C3" w14:paraId="474861BF" w14:textId="77777777" w:rsidTr="00E902E9">
        <w:trPr>
          <w:trHeight w:hRule="exact" w:val="1717"/>
        </w:trPr>
        <w:tc>
          <w:tcPr>
            <w:tcW w:w="1242" w:type="dxa"/>
            <w:vMerge w:val="restart"/>
            <w:vAlign w:val="center"/>
          </w:tcPr>
          <w:p w14:paraId="4525EFAE" w14:textId="77777777" w:rsidR="00E902E9" w:rsidRPr="00E902E9" w:rsidRDefault="00E902E9" w:rsidP="00E902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E46092D" w14:textId="5B68B82E" w:rsidR="00E902E9" w:rsidRPr="00E902E9" w:rsidRDefault="00E902E9" w:rsidP="000B28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color w:val="auto"/>
                <w:sz w:val="27"/>
                <w:szCs w:val="27"/>
              </w:rPr>
              <w:t>11/4</w:t>
            </w:r>
          </w:p>
        </w:tc>
        <w:tc>
          <w:tcPr>
            <w:tcW w:w="1134" w:type="dxa"/>
            <w:vAlign w:val="center"/>
          </w:tcPr>
          <w:p w14:paraId="1FDADBB1" w14:textId="5C56A04C" w:rsidR="00E902E9" w:rsidRDefault="00E902E9" w:rsidP="00E902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07h30</w:t>
            </w:r>
          </w:p>
        </w:tc>
        <w:tc>
          <w:tcPr>
            <w:tcW w:w="7088" w:type="dxa"/>
          </w:tcPr>
          <w:p w14:paraId="595F7135" w14:textId="3648E6D1" w:rsidR="00E902E9" w:rsidRDefault="00E902E9" w:rsidP="00E902E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Giám đốc Bệnh viện giao ban và làm việc với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Trung tâm Huyết học và Truyền máu</w:t>
            </w:r>
          </w:p>
          <w:p w14:paraId="2A2ACEB3" w14:textId="65542695" w:rsidR="00E902E9" w:rsidRPr="00E902E9" w:rsidRDefault="00E902E9" w:rsidP="00E902E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A3906">
              <w:rPr>
                <w:b/>
                <w:bCs/>
                <w:i/>
                <w:color w:val="auto"/>
                <w:sz w:val="27"/>
                <w:szCs w:val="27"/>
              </w:rPr>
              <w:t xml:space="preserve">- Kính mời: </w:t>
            </w:r>
            <w:r>
              <w:rPr>
                <w:iCs/>
                <w:color w:val="auto"/>
                <w:sz w:val="27"/>
                <w:szCs w:val="27"/>
              </w:rPr>
              <w:t xml:space="preserve">Phó Giám đốc phụ trách </w:t>
            </w:r>
            <w:r>
              <w:rPr>
                <w:iCs/>
                <w:color w:val="auto"/>
                <w:sz w:val="27"/>
                <w:szCs w:val="27"/>
              </w:rPr>
              <w:t>Trung tâm Huyết học và Truyền máu</w:t>
            </w:r>
            <w:r>
              <w:rPr>
                <w:iCs/>
                <w:color w:val="auto"/>
                <w:sz w:val="27"/>
                <w:szCs w:val="27"/>
              </w:rPr>
              <w:t>, Trưởng phòng TCCB, KHTH, Điều dưỡng</w:t>
            </w:r>
          </w:p>
        </w:tc>
      </w:tr>
      <w:tr w:rsidR="00E902E9" w:rsidRPr="000D76C3" w14:paraId="7A7A4222" w14:textId="77777777" w:rsidTr="00E902E9">
        <w:trPr>
          <w:trHeight w:hRule="exact" w:val="2993"/>
        </w:trPr>
        <w:tc>
          <w:tcPr>
            <w:tcW w:w="1242" w:type="dxa"/>
            <w:vMerge/>
            <w:vAlign w:val="center"/>
          </w:tcPr>
          <w:p w14:paraId="26B2957E" w14:textId="657B457E" w:rsidR="00E902E9" w:rsidRPr="00E902E9" w:rsidRDefault="00E902E9" w:rsidP="00E902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2C1DCE3A" w14:textId="0A8ABC80" w:rsidR="00E902E9" w:rsidRDefault="00E902E9" w:rsidP="00E902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74CEE49E" w14:textId="692FA15D" w:rsidR="00E902E9" w:rsidRPr="00E902E9" w:rsidRDefault="00E902E9" w:rsidP="00E902E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>Họp 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an Giám đốc</w:t>
            </w: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>, các Tổ tư vấn đấu thầu thuốc, VTYT, HCXN</w:t>
            </w:r>
          </w:p>
          <w:p w14:paraId="40257769" w14:textId="7611A8E6" w:rsidR="00E902E9" w:rsidRDefault="00E902E9" w:rsidP="00E902E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Pr="00E902E9">
              <w:rPr>
                <w:b/>
                <w:bCs/>
                <w:i/>
                <w:color w:val="auto"/>
                <w:sz w:val="27"/>
                <w:szCs w:val="27"/>
              </w:rPr>
              <w:t>T</w:t>
            </w:r>
            <w:r w:rsidRPr="00E902E9">
              <w:rPr>
                <w:b/>
                <w:bCs/>
                <w:i/>
                <w:color w:val="auto"/>
                <w:sz w:val="27"/>
                <w:szCs w:val="27"/>
              </w:rPr>
              <w:t>hành phần:</w:t>
            </w: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902E9">
              <w:rPr>
                <w:iCs/>
                <w:color w:val="auto"/>
                <w:sz w:val="27"/>
                <w:szCs w:val="27"/>
              </w:rPr>
              <w:t>B</w:t>
            </w:r>
            <w:r>
              <w:rPr>
                <w:iCs/>
                <w:color w:val="auto"/>
                <w:sz w:val="27"/>
                <w:szCs w:val="27"/>
              </w:rPr>
              <w:t>an Giám đốc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, </w:t>
            </w:r>
            <w:r>
              <w:rPr>
                <w:iCs/>
                <w:color w:val="auto"/>
                <w:sz w:val="27"/>
                <w:szCs w:val="27"/>
              </w:rPr>
              <w:t xml:space="preserve">Trưởng </w:t>
            </w:r>
            <w:r w:rsidRPr="00E902E9">
              <w:rPr>
                <w:iCs/>
                <w:color w:val="auto"/>
                <w:sz w:val="27"/>
                <w:szCs w:val="27"/>
              </w:rPr>
              <w:t>các phòng</w:t>
            </w:r>
            <w:r>
              <w:rPr>
                <w:iCs/>
                <w:color w:val="auto"/>
                <w:sz w:val="27"/>
                <w:szCs w:val="27"/>
              </w:rPr>
              <w:t xml:space="preserve"> chức năng, Khoa Dược; T</w:t>
            </w:r>
            <w:r w:rsidRPr="00E902E9">
              <w:rPr>
                <w:iCs/>
                <w:color w:val="auto"/>
                <w:sz w:val="27"/>
                <w:szCs w:val="27"/>
              </w:rPr>
              <w:t>hành viên các Tổ tư vấn đấu thầu</w:t>
            </w:r>
          </w:p>
          <w:p w14:paraId="18A42D82" w14:textId="3D5D4DDB" w:rsidR="00E902E9" w:rsidRPr="00E902E9" w:rsidRDefault="00E902E9" w:rsidP="00E902E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0E7D5D8A" w14:textId="3F809051" w:rsidR="00E902E9" w:rsidRPr="00E902E9" w:rsidRDefault="00E902E9" w:rsidP="00E902E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902E9">
              <w:rPr>
                <w:iCs/>
                <w:color w:val="auto"/>
                <w:sz w:val="27"/>
                <w:szCs w:val="27"/>
              </w:rPr>
              <w:t>(Khoa Dược chuẩn bị và báo cáo các nội dung liên quan về đấu thầu bổ sung thuốc, VTYT, HCXN và KHLCNT, HSMT đấu thầu theo phần qua mạng...)</w:t>
            </w:r>
          </w:p>
        </w:tc>
      </w:tr>
      <w:tr w:rsidR="00E902E9" w:rsidRPr="000D76C3" w14:paraId="2D6A0C8F" w14:textId="77777777" w:rsidTr="00E902E9">
        <w:trPr>
          <w:trHeight w:hRule="exact" w:val="1987"/>
        </w:trPr>
        <w:tc>
          <w:tcPr>
            <w:tcW w:w="1242" w:type="dxa"/>
            <w:vMerge/>
            <w:vAlign w:val="center"/>
          </w:tcPr>
          <w:p w14:paraId="65C211D8" w14:textId="7CB247B3" w:rsidR="00E902E9" w:rsidRPr="00697F86" w:rsidRDefault="00E902E9" w:rsidP="00E902E9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613380F4" w14:textId="67F0F5CF" w:rsidR="00E902E9" w:rsidRDefault="00E902E9" w:rsidP="00E902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7C82BB00" w14:textId="6DB26F89" w:rsidR="00E902E9" w:rsidRDefault="00E902E9" w:rsidP="00E902E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tổng hợp 2 báo cáo ca bệnh hội chẩn với bệnh viện Hữu nghị Việt Đức</w:t>
            </w:r>
          </w:p>
          <w:p w14:paraId="686AB982" w14:textId="6BE4C68A" w:rsidR="00E902E9" w:rsidRDefault="00E902E9" w:rsidP="00E902E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sĩ khoa </w:t>
            </w:r>
            <w:r>
              <w:t xml:space="preserve"> </w:t>
            </w:r>
            <w:r w:rsidRPr="007525DC">
              <w:rPr>
                <w:bCs/>
                <w:iCs/>
                <w:color w:val="auto"/>
                <w:sz w:val="27"/>
                <w:szCs w:val="27"/>
              </w:rPr>
              <w:t>Ngoại tổng hợp 2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</w:t>
            </w:r>
          </w:p>
          <w:p w14:paraId="0FE709A7" w14:textId="2BCA0986" w:rsidR="00E902E9" w:rsidRPr="00697F86" w:rsidRDefault="00E902E9" w:rsidP="00E902E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E902E9" w:rsidRPr="00E902E9" w14:paraId="00C0D0AE" w14:textId="77777777" w:rsidTr="00E902E9">
        <w:trPr>
          <w:trHeight w:hRule="exact" w:val="4095"/>
        </w:trPr>
        <w:tc>
          <w:tcPr>
            <w:tcW w:w="1242" w:type="dxa"/>
            <w:vAlign w:val="center"/>
          </w:tcPr>
          <w:p w14:paraId="4F099A8D" w14:textId="77777777" w:rsidR="00E902E9" w:rsidRPr="00E902E9" w:rsidRDefault="00E902E9" w:rsidP="00E902E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E902E9">
              <w:rPr>
                <w:b/>
                <w:color w:val="auto"/>
                <w:sz w:val="27"/>
                <w:szCs w:val="27"/>
              </w:rPr>
              <w:t>Thứ 5</w:t>
            </w:r>
          </w:p>
          <w:p w14:paraId="012833A7" w14:textId="25F762A6" w:rsidR="00E902E9" w:rsidRPr="00E902E9" w:rsidRDefault="00E902E9" w:rsidP="00E902E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E902E9">
              <w:rPr>
                <w:b/>
                <w:color w:val="auto"/>
                <w:sz w:val="27"/>
                <w:szCs w:val="27"/>
              </w:rPr>
              <w:t>13/4</w:t>
            </w:r>
          </w:p>
        </w:tc>
        <w:tc>
          <w:tcPr>
            <w:tcW w:w="1134" w:type="dxa"/>
            <w:vAlign w:val="center"/>
          </w:tcPr>
          <w:p w14:paraId="7E52329B" w14:textId="0ABA1349" w:rsidR="00E902E9" w:rsidRPr="00E902E9" w:rsidRDefault="00E902E9" w:rsidP="00E902E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617BE89A" w14:textId="1C80FEDF" w:rsidR="00E902E9" w:rsidRPr="00E902E9" w:rsidRDefault="00E902E9" w:rsidP="00E902E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>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ội</w:t>
            </w: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 xml:space="preserve"> nghị chuyên đề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: </w:t>
            </w: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>Nâng cao chất lượng chăm sóc bệnh nhân toàn diện</w:t>
            </w:r>
          </w:p>
          <w:p w14:paraId="69974ECF" w14:textId="241A35BF" w:rsidR="00E902E9" w:rsidRPr="00E902E9" w:rsidRDefault="00E902E9" w:rsidP="00E902E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902E9">
              <w:rPr>
                <w:iCs/>
                <w:color w:val="auto"/>
                <w:sz w:val="27"/>
                <w:szCs w:val="27"/>
              </w:rPr>
              <w:t>B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an Giám đốc; Trưởng, Phó các 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phòng chức năng, khoa Dược; </w:t>
            </w:r>
            <w:r w:rsidRPr="00E902E9">
              <w:rPr>
                <w:iCs/>
                <w:color w:val="auto"/>
                <w:sz w:val="27"/>
                <w:szCs w:val="27"/>
              </w:rPr>
              <w:t>Trưởng, Phó, Điều dưỡng trưởng khoa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 GMHS, </w:t>
            </w:r>
            <w:r w:rsidRPr="00E902E9">
              <w:rPr>
                <w:iCs/>
                <w:color w:val="auto"/>
                <w:sz w:val="27"/>
                <w:szCs w:val="27"/>
              </w:rPr>
              <w:t>HSTC 1 – Chống độc, Cấp cứu – HSTC 2</w:t>
            </w:r>
          </w:p>
          <w:p w14:paraId="7BC31D02" w14:textId="77777777" w:rsidR="00E902E9" w:rsidRDefault="00E902E9" w:rsidP="00E902E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902E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E902E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902E9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326C5334" w14:textId="4554ECDC" w:rsidR="00E902E9" w:rsidRPr="00E902E9" w:rsidRDefault="00E902E9" w:rsidP="00E902E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902E9">
              <w:rPr>
                <w:iCs/>
                <w:color w:val="auto"/>
                <w:sz w:val="27"/>
                <w:szCs w:val="27"/>
              </w:rPr>
              <w:t xml:space="preserve">(Phòng Điều dưỡng, các khoa liên quan  chuẩn bị nội dung về các giải pháp nâng cao chất lượng chuyên môn, chi phí và hiệu quả kinh tế trong </w:t>
            </w:r>
            <w:r>
              <w:rPr>
                <w:iCs/>
                <w:color w:val="auto"/>
                <w:sz w:val="27"/>
                <w:szCs w:val="27"/>
              </w:rPr>
              <w:t>chăm sóc toàn diện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; Khoa </w:t>
            </w:r>
            <w:r>
              <w:rPr>
                <w:iCs/>
                <w:color w:val="auto"/>
                <w:sz w:val="27"/>
                <w:szCs w:val="27"/>
              </w:rPr>
              <w:t>Di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nh dưỡng chuẩn bị phương án </w:t>
            </w:r>
            <w:r>
              <w:rPr>
                <w:iCs/>
                <w:color w:val="auto"/>
                <w:sz w:val="27"/>
                <w:szCs w:val="27"/>
              </w:rPr>
              <w:t>di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nh dưỡng trọn gói cho </w:t>
            </w:r>
            <w:r>
              <w:rPr>
                <w:iCs/>
                <w:color w:val="auto"/>
                <w:sz w:val="27"/>
                <w:szCs w:val="27"/>
              </w:rPr>
              <w:t>bệnh nhân</w:t>
            </w:r>
            <w:r w:rsidRPr="00E902E9">
              <w:rPr>
                <w:iCs/>
                <w:color w:val="auto"/>
                <w:sz w:val="27"/>
                <w:szCs w:val="27"/>
              </w:rPr>
              <w:t xml:space="preserve"> CSTD; Phòng TCKT về phương án tài chính CSTD....)</w:t>
            </w:r>
          </w:p>
        </w:tc>
      </w:tr>
      <w:tr w:rsidR="00E902E9" w:rsidRPr="00E902E9" w14:paraId="398888A3" w14:textId="77777777" w:rsidTr="00A0705F">
        <w:trPr>
          <w:trHeight w:hRule="exact" w:val="851"/>
        </w:trPr>
        <w:tc>
          <w:tcPr>
            <w:tcW w:w="1242" w:type="dxa"/>
            <w:vAlign w:val="center"/>
          </w:tcPr>
          <w:p w14:paraId="57B018EB" w14:textId="77777777" w:rsidR="00E902E9" w:rsidRPr="00A0705F" w:rsidRDefault="00A0705F" w:rsidP="00E902E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A0705F">
              <w:rPr>
                <w:b/>
                <w:color w:val="auto"/>
                <w:sz w:val="27"/>
                <w:szCs w:val="27"/>
              </w:rPr>
              <w:t>Thứ 6</w:t>
            </w:r>
          </w:p>
          <w:p w14:paraId="63C38D00" w14:textId="1F6E2AA7" w:rsidR="00A0705F" w:rsidRPr="00E902E9" w:rsidRDefault="00A0705F" w:rsidP="00E902E9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A0705F">
              <w:rPr>
                <w:b/>
                <w:color w:val="auto"/>
                <w:sz w:val="27"/>
                <w:szCs w:val="27"/>
              </w:rPr>
              <w:t>14/4</w:t>
            </w:r>
          </w:p>
        </w:tc>
        <w:tc>
          <w:tcPr>
            <w:tcW w:w="1134" w:type="dxa"/>
            <w:vAlign w:val="center"/>
          </w:tcPr>
          <w:p w14:paraId="60051730" w14:textId="77F55237" w:rsidR="00E902E9" w:rsidRPr="00E902E9" w:rsidRDefault="00A0705F" w:rsidP="00E902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8" w:type="dxa"/>
          </w:tcPr>
          <w:p w14:paraId="3E576348" w14:textId="451B9C8B" w:rsidR="00E902E9" w:rsidRPr="00E902E9" w:rsidRDefault="00A0705F" w:rsidP="00A0705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79C71F6" w14:textId="77777777" w:rsidR="00E7097B" w:rsidRPr="00A0705F" w:rsidRDefault="00E7097B" w:rsidP="00E7097B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A0705F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519A9E5D" w14:textId="6847F1CB" w:rsidR="003F2174" w:rsidRPr="00E7097B" w:rsidRDefault="00E7097B" w:rsidP="00E7097B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- 14h00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sectPr w:rsidR="003F2174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B07D" w14:textId="77777777" w:rsidR="00140C19" w:rsidRDefault="00140C19" w:rsidP="00BF5C5A">
      <w:pPr>
        <w:spacing w:after="0" w:line="240" w:lineRule="auto"/>
      </w:pPr>
      <w:r>
        <w:separator/>
      </w:r>
    </w:p>
  </w:endnote>
  <w:endnote w:type="continuationSeparator" w:id="0">
    <w:p w14:paraId="66CDBD23" w14:textId="77777777" w:rsidR="00140C19" w:rsidRDefault="00140C19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6008" w14:textId="77777777" w:rsidR="00140C19" w:rsidRDefault="00140C19" w:rsidP="00BF5C5A">
      <w:pPr>
        <w:spacing w:after="0" w:line="240" w:lineRule="auto"/>
      </w:pPr>
      <w:r>
        <w:separator/>
      </w:r>
    </w:p>
  </w:footnote>
  <w:footnote w:type="continuationSeparator" w:id="0">
    <w:p w14:paraId="0DDEEEDF" w14:textId="77777777" w:rsidR="00140C19" w:rsidRDefault="00140C19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76906">
    <w:abstractNumId w:val="24"/>
  </w:num>
  <w:num w:numId="2" w16cid:durableId="1497187069">
    <w:abstractNumId w:val="12"/>
  </w:num>
  <w:num w:numId="3" w16cid:durableId="1795101028">
    <w:abstractNumId w:val="17"/>
  </w:num>
  <w:num w:numId="4" w16cid:durableId="348023104">
    <w:abstractNumId w:val="35"/>
  </w:num>
  <w:num w:numId="5" w16cid:durableId="71971191">
    <w:abstractNumId w:val="7"/>
  </w:num>
  <w:num w:numId="6" w16cid:durableId="164168647">
    <w:abstractNumId w:val="14"/>
  </w:num>
  <w:num w:numId="7" w16cid:durableId="2138060137">
    <w:abstractNumId w:val="31"/>
  </w:num>
  <w:num w:numId="8" w16cid:durableId="375398558">
    <w:abstractNumId w:val="36"/>
  </w:num>
  <w:num w:numId="9" w16cid:durableId="1697077051">
    <w:abstractNumId w:val="22"/>
  </w:num>
  <w:num w:numId="10" w16cid:durableId="852763470">
    <w:abstractNumId w:val="28"/>
  </w:num>
  <w:num w:numId="11" w16cid:durableId="559247587">
    <w:abstractNumId w:val="4"/>
  </w:num>
  <w:num w:numId="12" w16cid:durableId="1192308107">
    <w:abstractNumId w:val="18"/>
  </w:num>
  <w:num w:numId="13" w16cid:durableId="2133480086">
    <w:abstractNumId w:val="9"/>
  </w:num>
  <w:num w:numId="14" w16cid:durableId="1587960791">
    <w:abstractNumId w:val="19"/>
  </w:num>
  <w:num w:numId="15" w16cid:durableId="151215422">
    <w:abstractNumId w:val="2"/>
  </w:num>
  <w:num w:numId="16" w16cid:durableId="1676372438">
    <w:abstractNumId w:val="13"/>
  </w:num>
  <w:num w:numId="17" w16cid:durableId="2062898049">
    <w:abstractNumId w:val="5"/>
  </w:num>
  <w:num w:numId="18" w16cid:durableId="865408168">
    <w:abstractNumId w:val="30"/>
  </w:num>
  <w:num w:numId="19" w16cid:durableId="2090301725">
    <w:abstractNumId w:val="20"/>
  </w:num>
  <w:num w:numId="20" w16cid:durableId="197134175">
    <w:abstractNumId w:val="15"/>
  </w:num>
  <w:num w:numId="21" w16cid:durableId="1177116273">
    <w:abstractNumId w:val="21"/>
  </w:num>
  <w:num w:numId="22" w16cid:durableId="1410077050">
    <w:abstractNumId w:val="3"/>
  </w:num>
  <w:num w:numId="23" w16cid:durableId="115025529">
    <w:abstractNumId w:val="29"/>
  </w:num>
  <w:num w:numId="24" w16cid:durableId="397094276">
    <w:abstractNumId w:val="23"/>
  </w:num>
  <w:num w:numId="25" w16cid:durableId="1133057348">
    <w:abstractNumId w:val="27"/>
  </w:num>
  <w:num w:numId="26" w16cid:durableId="1717699737">
    <w:abstractNumId w:val="26"/>
  </w:num>
  <w:num w:numId="27" w16cid:durableId="1148593095">
    <w:abstractNumId w:val="25"/>
  </w:num>
  <w:num w:numId="28" w16cid:durableId="1117413124">
    <w:abstractNumId w:val="6"/>
  </w:num>
  <w:num w:numId="29" w16cid:durableId="239756880">
    <w:abstractNumId w:val="10"/>
  </w:num>
  <w:num w:numId="30" w16cid:durableId="1604995815">
    <w:abstractNumId w:val="33"/>
  </w:num>
  <w:num w:numId="31" w16cid:durableId="184946806">
    <w:abstractNumId w:val="32"/>
  </w:num>
  <w:num w:numId="32" w16cid:durableId="624041792">
    <w:abstractNumId w:val="11"/>
  </w:num>
  <w:num w:numId="33" w16cid:durableId="287976443">
    <w:abstractNumId w:val="8"/>
  </w:num>
  <w:num w:numId="34" w16cid:durableId="2080471672">
    <w:abstractNumId w:val="1"/>
  </w:num>
  <w:num w:numId="35" w16cid:durableId="1383020049">
    <w:abstractNumId w:val="16"/>
  </w:num>
  <w:num w:numId="36" w16cid:durableId="1506937238">
    <w:abstractNumId w:val="0"/>
  </w:num>
  <w:num w:numId="37" w16cid:durableId="9466944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C1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0705F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2E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97EAD504-4326-4DA2-958E-59D58BB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7812-5A40-4B1A-8C98-69B9572A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6</cp:revision>
  <cp:lastPrinted>2021-08-13T07:04:00Z</cp:lastPrinted>
  <dcterms:created xsi:type="dcterms:W3CDTF">2023-04-07T09:07:00Z</dcterms:created>
  <dcterms:modified xsi:type="dcterms:W3CDTF">2023-04-08T09:28:00Z</dcterms:modified>
</cp:coreProperties>
</file>